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Отчет о проведении публичных консультаций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Отдел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округа Нижегородской области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>
      <w:pPr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Проект постановления администрации Богородского муниципального округа Нижегородской области «</w:t>
      </w:r>
      <w:r>
        <w:rPr>
          <w:b w:val="0"/>
          <w:bCs w:val="0"/>
          <w:color w:val="0D0D0D"/>
          <w:sz w:val="26"/>
          <w:szCs w:val="26"/>
        </w:rPr>
        <w:t>Об утверждении Порядка предоставления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 и состава Комиссии по рассмотрению заявок на предоставление субсидий на финансовое  обеспечение затрат, связанных с созданием и (или) обеспечением деятельности окон центра «Мой бизнес» на территории Богородского муниципального округа Нижегородской области</w:t>
      </w:r>
      <w:r>
        <w:rPr>
          <w:color w:val="0D0D0D"/>
          <w:sz w:val="26"/>
          <w:szCs w:val="26"/>
        </w:rPr>
        <w:t>»</w:t>
      </w:r>
    </w:p>
    <w:p>
      <w:pPr>
        <w:jc w:val="center"/>
        <w:rPr>
          <w:rFonts w:eastAsia="Courier New"/>
          <w:color w:val="000000"/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>1. Срок проведения публичных консультаций: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«11» декабря 2023 года – «09» января 2024 года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>2. Проведенные формы публичных консультаций:</w:t>
      </w:r>
    </w:p>
    <w:tbl>
      <w:tblPr>
        <w:tblStyle w:val="12"/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680"/>
        <w:gridCol w:w="4139"/>
        <w:gridCol w:w="2400"/>
        <w:gridCol w:w="2381"/>
      </w:tblGrid>
      <w:tr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формы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участников</w:t>
            </w:r>
          </w:p>
        </w:tc>
      </w:tr>
      <w:tr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3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Сбор мнений участников публичных консультаций в электронном виде или на бумажном носителе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11.12.2023г 09.01.2024г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>
      <w:pPr>
        <w:ind w:firstLine="540"/>
        <w:jc w:val="both"/>
        <w:rPr>
          <w:sz w:val="28"/>
          <w:szCs w:val="28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>3. Список участников публичных консультаций:</w:t>
      </w:r>
    </w:p>
    <w:p>
      <w:pPr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1)Автономная некоммерческая организация «Богородский центр развития предпринимательства»;</w:t>
      </w:r>
    </w:p>
    <w:p>
      <w:pPr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2)ИП Москвина С.А.;</w:t>
      </w:r>
    </w:p>
    <w:p>
      <w:pPr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3)ИП Малинина М.Ю.;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4)Финансовое управлен</w:t>
      </w:r>
      <w:r>
        <w:rPr>
          <w:sz w:val="26"/>
          <w:szCs w:val="26"/>
          <w:highlight w:val="none"/>
        </w:rPr>
        <w:t xml:space="preserve">ие администрации Богородского муниципального округа Нижегородской области </w:t>
      </w:r>
      <w:r>
        <w:rPr>
          <w:sz w:val="26"/>
          <w:szCs w:val="26"/>
          <w:highlight w:val="yellow"/>
        </w:rPr>
        <w:t xml:space="preserve">     </w:t>
      </w:r>
      <w:r>
        <w:rPr>
          <w:sz w:val="26"/>
          <w:szCs w:val="26"/>
        </w:rPr>
        <w:t xml:space="preserve">                </w:t>
      </w:r>
    </w:p>
    <w:p>
      <w:pPr>
        <w:jc w:val="both"/>
        <w:rPr>
          <w:sz w:val="20"/>
          <w:szCs w:val="20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>4. Свод замечаний и предложений по результатам публичных консультаций</w:t>
      </w:r>
    </w:p>
    <w:tbl>
      <w:tblPr>
        <w:tblStyle w:val="12"/>
        <w:tblW w:w="973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680"/>
        <w:gridCol w:w="4059"/>
        <w:gridCol w:w="2613"/>
        <w:gridCol w:w="2381"/>
      </w:tblGrid>
      <w:tr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</w:pPr>
            <w:r>
              <w:t>№ п/п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</w:pPr>
            <w:r>
              <w:t>Замечания и (или) предложения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</w:pPr>
            <w:r>
              <w:t>Автор замечаний и (или) предложений (участник публичных консультаций)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</w:pPr>
            <w:r>
              <w:t>Комментарий</w:t>
            </w:r>
          </w:p>
          <w:p>
            <w:pPr>
              <w:jc w:val="center"/>
            </w:pPr>
            <w:r>
              <w:t>(позиция)</w:t>
            </w:r>
          </w:p>
          <w:p>
            <w:pPr>
              <w:jc w:val="center"/>
            </w:pPr>
            <w:r>
              <w:t>регулирующего</w:t>
            </w:r>
          </w:p>
          <w:p>
            <w:pPr>
              <w:jc w:val="center"/>
            </w:pPr>
            <w:r>
              <w:t>органа</w:t>
            </w:r>
          </w:p>
        </w:tc>
      </w:tr>
      <w:tr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43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</w:pPr>
            <w:r>
              <w:t>1.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Замечаний нет. Предложения :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«-п.3.13. Протокол и постановление направляется  в отдел контроля, учета и отчетности для подготовки проекта Соглашения о предоставлении субсидий.А заключение (подписание) Соглашения о предоставлении субсидий остается за Организатором отбора. 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- п.4.1. Конкретизировать кому предоставляется отчет (Организатору отбора и в отдел  контроля, учета и отчетности).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- п.4.6.2. Конкретизировать, что мониторинг осуществляет Организатор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.»</w:t>
            </w:r>
          </w:p>
          <w:p>
            <w:pPr>
              <w:pStyle w:val="185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Финансовое управление администрации Богородского муниципального округа Нижегородской области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предложения будут учтены при принятии НПА </w:t>
            </w:r>
          </w:p>
        </w:tc>
      </w:tr>
      <w:tr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43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</w:pPr>
            <w:r>
              <w:t>2.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Замечания  и предложения отсутствуют.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ИП Москвина С.А..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43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</w:pPr>
            <w:r>
              <w:t>3.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Замечания  и предложения отсутствуют.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ИП Малинина М.Ю.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4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</w:pPr>
            <w:r>
              <w:t>4.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Замечания  и предложения отсутствуют.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АНО «Богородский центр развития предпринимательства»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</w:tbl>
    <w:p>
      <w:pPr>
        <w:jc w:val="both"/>
        <w:rPr>
          <w:sz w:val="26"/>
          <w:szCs w:val="26"/>
        </w:rPr>
      </w:pPr>
    </w:p>
    <w:p>
      <w:pPr>
        <w:ind w:firstLine="540"/>
        <w:jc w:val="both"/>
        <w:rPr>
          <w:sz w:val="28"/>
          <w:szCs w:val="28"/>
        </w:rPr>
      </w:pPr>
    </w:p>
    <w:p>
      <w:pPr>
        <w:ind w:firstLine="540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Начальник отдела                                                                               Маркина Е.В.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Balloon Text"/>
    <w:basedOn w:val="1"/>
    <w:link w:val="18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9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ru-RU" w:eastAsia="ru-RU" w:bidi="ar-SA"/>
    </w:rPr>
  </w:style>
  <w:style w:type="character" w:customStyle="1" w:styleId="46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1"/>
    <w:qFormat/>
    <w:uiPriority w:val="99"/>
  </w:style>
  <w:style w:type="character" w:customStyle="1" w:styleId="53">
    <w:name w:val="Footer Char"/>
    <w:basedOn w:val="11"/>
    <w:link w:val="32"/>
    <w:qFormat/>
    <w:uiPriority w:val="99"/>
  </w:style>
  <w:style w:type="character" w:customStyle="1" w:styleId="54">
    <w:name w:val="Caption Char"/>
    <w:link w:val="32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19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183">
    <w:name w:val="ListLabel 84"/>
    <w:qFormat/>
    <w:uiPriority w:val="0"/>
    <w:rPr>
      <w:rFonts w:ascii="Times New Roman" w:hAnsi="Times New Roman" w:cs="Times New Roman"/>
      <w:strike/>
      <w:color w:val="0000FF"/>
      <w:sz w:val="32"/>
      <w:szCs w:val="32"/>
    </w:rPr>
  </w:style>
  <w:style w:type="character" w:customStyle="1" w:styleId="184">
    <w:name w:val="ListLabel 95"/>
    <w:qFormat/>
    <w:uiPriority w:val="0"/>
    <w:rPr>
      <w:rFonts w:ascii="Times New Roman" w:hAnsi="Times New Roman" w:cs="Times New Roman"/>
      <w:color w:val="0D0D0D"/>
      <w:sz w:val="32"/>
      <w:szCs w:val="32"/>
    </w:rPr>
  </w:style>
  <w:style w:type="paragraph" w:customStyle="1" w:styleId="185">
    <w:name w:val="ConsPlusNormal"/>
    <w:qFormat/>
    <w:uiPriority w:val="0"/>
    <w:pPr>
      <w:widowControl w:val="0"/>
      <w:ind w:firstLine="720"/>
    </w:pPr>
    <w:rPr>
      <w:rFonts w:hint="default" w:ascii="Arial" w:hAnsi="Arial" w:eastAsia="Times New Roman" w:cs="Arial"/>
      <w:sz w:val="24"/>
      <w:lang w:val="ru-RU" w:eastAsia="ru-RU" w:bidi="ar-SA"/>
    </w:rPr>
  </w:style>
  <w:style w:type="character" w:customStyle="1" w:styleId="186">
    <w:name w:val="Текст выноски Знак"/>
    <w:basedOn w:val="11"/>
    <w:link w:val="16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F3CC-074F-458C-8160-55E04CF8E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TotalTime>0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2021-01-14T14:11:00Z</dcterms:created>
  <dc:creator>Дорожинец</dc:creator>
  <cp:lastModifiedBy>Дарья</cp:lastModifiedBy>
  <dcterms:modified xsi:type="dcterms:W3CDTF">2024-01-10T10:05:06Z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E51C27BE12BA48F5A9A1982822A95F40_13</vt:lpwstr>
  </property>
</Properties>
</file>